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77777777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4D37E096" w14:textId="189D925A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77777777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77777777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D9357BF" w14:textId="05F45A13" w:rsidR="007A1497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181 Avenue Aristide Briand - 33700 Mérignac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</w:p>
    <w:p w14:paraId="489A2DB3" w14:textId="77777777" w:rsidR="00692F61" w:rsidRPr="00DE7528" w:rsidRDefault="00612C98" w:rsidP="00635A0A">
      <w:pPr>
        <w:ind w:left="708" w:right="1226"/>
        <w:jc w:val="both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4FBA03" wp14:editId="780B22DF">
            <wp:simplePos x="0" y="0"/>
            <wp:positionH relativeFrom="margin">
              <wp:posOffset>5183188</wp:posOffset>
            </wp:positionH>
            <wp:positionV relativeFrom="page">
              <wp:posOffset>2143125</wp:posOffset>
            </wp:positionV>
            <wp:extent cx="1247775" cy="6096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7A1497"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="007A1497"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7A1497"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7A1497"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7A1497"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="007A1497"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="007A1497"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="007A1497"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="007A1497"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="007A1497"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="007A1497"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="007A1497"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A1497"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="007A1497"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="007A1497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="007A1497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="007A1497"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="007A1497"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="007A1497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77777777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</w:t>
      </w:r>
      <w:r w:rsidRPr="00DE7528">
        <w:rPr>
          <w:rFonts w:asciiTheme="minorHAnsi" w:hAnsiTheme="minorHAnsi" w:cstheme="minorHAnsi"/>
          <w:b/>
          <w:spacing w:val="34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556D0708" w14:textId="7BD97917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: « Cancers thyroïdiens différenciés de souche folliculaire » – Référence Agence nationale du DPC 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Action 45432200007 - session N°1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Orientations Nationales Prioritaires : Prise en charge du nodule thyroïdien et du cancer de la thyroïde: N°81 (arrêtés du 31/07/2019 et du 08/04/2020).</w:t>
      </w:r>
    </w:p>
    <w:p w14:paraId="52B393C6" w14:textId="77777777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disponible sur le site OPC ENDO :</w:t>
      </w:r>
    </w:p>
    <w:p w14:paraId="608D7A11" w14:textId="62F77A5F" w:rsidR="004D16BB" w:rsidRPr="003465DB" w:rsidRDefault="00707ED8" w:rsidP="00700047">
      <w:pPr>
        <w:ind w:left="107"/>
        <w:jc w:val="both"/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  <w:t xml:space="preserve">https://www.odpcendo.fr/formations/dpc-session-virtuelle-mai-2022-cancers-thyroidiens-differencies-de-souche-folliculaire/ </w:t>
      </w:r>
    </w:p>
    <w:p w14:paraId="79CBC8A1" w14:textId="5AAAF2B7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0B15EB"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="000B15EB"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u</w:t>
      </w:r>
      <w:r w:rsidR="000B15EB"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="00E33C45">
        <w:rPr>
          <w:rStyle w:val="lev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30</w:t>
      </w:r>
      <w:r w:rsidR="000B15EB" w:rsidRPr="003465DB">
        <w:rPr>
          <w:rStyle w:val="lev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mars 2022 au </w:t>
      </w:r>
      <w:r w:rsidR="00E33C45">
        <w:rPr>
          <w:rStyle w:val="lev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30</w:t>
      </w:r>
      <w:r w:rsidR="000B15EB" w:rsidRPr="003465DB">
        <w:rPr>
          <w:rStyle w:val="lev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  juin 2022</w:t>
      </w:r>
    </w:p>
    <w:p w14:paraId="1310781B" w14:textId="1F5BD190" w:rsidR="00985347" w:rsidRPr="00985347" w:rsidRDefault="004D16BB" w:rsidP="00985347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3h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sous forme de classe virtuelle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½ h en non présentiel soit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4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h de non présentiel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9B7753"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virtuelle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9B7753"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09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9B7753"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0 - 1</w:t>
      </w:r>
      <w:r w:rsidR="009B7753"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2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h00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 xml:space="preserve"> - le samedi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14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 xml:space="preserve">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mai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 xml:space="preserve"> 202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2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743F0914" w14:textId="77777777" w:rsidR="004D16BB" w:rsidRPr="00BB40DA" w:rsidRDefault="004D16BB" w:rsidP="00692F61">
      <w:pPr>
        <w:ind w:left="107" w:right="-50"/>
        <w:jc w:val="both"/>
        <w:rPr>
          <w:b/>
          <w:sz w:val="24"/>
          <w:szCs w:val="24"/>
          <w:lang w:val="fr-FR"/>
        </w:rPr>
      </w:pP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7777777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D130AF">
        <w:rPr>
          <w:rFonts w:asciiTheme="minorHAnsi" w:hAnsiTheme="minorHAnsi" w:cstheme="minorHAnsi"/>
          <w:b/>
          <w:spacing w:val="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77777777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A665CE" w:rsidRPr="00D130AF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>………………………………</w:t>
      </w:r>
      <w:r w:rsidR="006731B7" w:rsidRPr="00D130AF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>………………………….</w:t>
      </w:r>
    </w:p>
    <w:p w14:paraId="2B164D64" w14:textId="77777777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Date de Naissance:………………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77777777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DB74FD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3</w:t>
      </w:r>
      <w:r w:rsidR="00D30B5C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8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0</w:t>
      </w:r>
      <w:r w:rsidR="00DB74FD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Eu</w:t>
      </w:r>
      <w:r w:rsidRPr="006746EC">
        <w:rPr>
          <w:rFonts w:asciiTheme="minorHAnsi" w:hAnsiTheme="minorHAnsi" w:cstheme="minorHAnsi"/>
          <w:b/>
          <w:color w:val="000000" w:themeColor="text1"/>
          <w:spacing w:val="1"/>
          <w:w w:val="103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3C4AF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s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(316.67 euros HT)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77777777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PEDAGOG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</w:p>
    <w:p w14:paraId="71D5F5EE" w14:textId="1585BB0F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samedi 14 mai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AF515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77777777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RESULTAT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6CA7FB31" w14:textId="77777777" w:rsidR="00BB40DA" w:rsidRPr="00BF42E2" w:rsidRDefault="00BB40DA" w:rsidP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35C75EC" w14:textId="77777777" w:rsidR="00BB40DA" w:rsidRPr="00BF42E2" w:rsidRDefault="00BB40DA" w:rsidP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D24A09A" w14:textId="77777777" w:rsidR="006731B7" w:rsidRPr="00BF42E2" w:rsidRDefault="006731B7" w:rsidP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5131DA75" w14:textId="77777777" w:rsidR="006731B7" w:rsidRPr="00BF42E2" w:rsidRDefault="006731B7" w:rsidP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7012A884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 MOYENS PERMETTANT DE SUIVRE L’EXECUTION DE L’ACTION :</w:t>
      </w:r>
    </w:p>
    <w:p w14:paraId="2DDC6D96" w14:textId="7B795643" w:rsidR="00605F73" w:rsidRPr="006746EC" w:rsidRDefault="006731B7" w:rsidP="00870B4D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0C152E1C" w:rsidR="006731B7" w:rsidRPr="00BF42E2" w:rsidRDefault="001C040A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br/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V</w:t>
      </w:r>
      <w:r w:rsidR="00A665CE"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="00A665CE"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      </w:t>
      </w:r>
      <w:r w:rsidR="00A665CE"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="00A665CE"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="00A665CE"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="00A665CE"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="00A665CE"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="00A665CE"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="00A665CE"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="00A665CE"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="00A665CE"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77777777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77777777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  </w:t>
      </w:r>
      <w:r w:rsidRPr="00BF42E2">
        <w:rPr>
          <w:rFonts w:asciiTheme="minorHAnsi" w:hAnsiTheme="minorHAnsi" w:cstheme="minorHAnsi"/>
          <w:b/>
          <w:spacing w:val="20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REAL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77777777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="00A665CE"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FFEREND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FB2E39">
      <w:pgSz w:w="11920" w:h="16840"/>
      <w:pgMar w:top="940" w:right="5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B15EB"/>
    <w:rsid w:val="000D3FB8"/>
    <w:rsid w:val="000E1268"/>
    <w:rsid w:val="00102266"/>
    <w:rsid w:val="00144417"/>
    <w:rsid w:val="00172FBB"/>
    <w:rsid w:val="00175D51"/>
    <w:rsid w:val="00181709"/>
    <w:rsid w:val="001A38B0"/>
    <w:rsid w:val="001C040A"/>
    <w:rsid w:val="001D4BFD"/>
    <w:rsid w:val="001E0386"/>
    <w:rsid w:val="00200613"/>
    <w:rsid w:val="00210851"/>
    <w:rsid w:val="00290D75"/>
    <w:rsid w:val="002A2FA5"/>
    <w:rsid w:val="002C6EBB"/>
    <w:rsid w:val="0031383D"/>
    <w:rsid w:val="00321BE9"/>
    <w:rsid w:val="00345413"/>
    <w:rsid w:val="003465DB"/>
    <w:rsid w:val="00376450"/>
    <w:rsid w:val="00397B24"/>
    <w:rsid w:val="003C4AFD"/>
    <w:rsid w:val="0045293C"/>
    <w:rsid w:val="0045600B"/>
    <w:rsid w:val="00475606"/>
    <w:rsid w:val="00487093"/>
    <w:rsid w:val="00496A48"/>
    <w:rsid w:val="004A584B"/>
    <w:rsid w:val="004D16BB"/>
    <w:rsid w:val="004F31AD"/>
    <w:rsid w:val="0054747C"/>
    <w:rsid w:val="00551B40"/>
    <w:rsid w:val="0056186A"/>
    <w:rsid w:val="00567C0C"/>
    <w:rsid w:val="00605F73"/>
    <w:rsid w:val="00612C98"/>
    <w:rsid w:val="00631DB6"/>
    <w:rsid w:val="00635A0A"/>
    <w:rsid w:val="006731B7"/>
    <w:rsid w:val="006746EC"/>
    <w:rsid w:val="00692F61"/>
    <w:rsid w:val="006A6BCC"/>
    <w:rsid w:val="006B2E91"/>
    <w:rsid w:val="006B3DF7"/>
    <w:rsid w:val="006F0049"/>
    <w:rsid w:val="00700047"/>
    <w:rsid w:val="00707134"/>
    <w:rsid w:val="00707ED8"/>
    <w:rsid w:val="007208C2"/>
    <w:rsid w:val="0075791E"/>
    <w:rsid w:val="00764D4A"/>
    <w:rsid w:val="00780EB5"/>
    <w:rsid w:val="007A1497"/>
    <w:rsid w:val="007B270D"/>
    <w:rsid w:val="007D1788"/>
    <w:rsid w:val="007D780B"/>
    <w:rsid w:val="007E2DFD"/>
    <w:rsid w:val="00827E26"/>
    <w:rsid w:val="00870B4D"/>
    <w:rsid w:val="00886815"/>
    <w:rsid w:val="008F3661"/>
    <w:rsid w:val="00922104"/>
    <w:rsid w:val="0096258F"/>
    <w:rsid w:val="00985347"/>
    <w:rsid w:val="009B7753"/>
    <w:rsid w:val="00A42CD9"/>
    <w:rsid w:val="00A527D0"/>
    <w:rsid w:val="00A665CE"/>
    <w:rsid w:val="00A814ED"/>
    <w:rsid w:val="00A92C69"/>
    <w:rsid w:val="00A96349"/>
    <w:rsid w:val="00AA5366"/>
    <w:rsid w:val="00AF5156"/>
    <w:rsid w:val="00B238E8"/>
    <w:rsid w:val="00B41CA3"/>
    <w:rsid w:val="00B83129"/>
    <w:rsid w:val="00B86300"/>
    <w:rsid w:val="00BB345E"/>
    <w:rsid w:val="00BB40DA"/>
    <w:rsid w:val="00BC76AE"/>
    <w:rsid w:val="00BF42E2"/>
    <w:rsid w:val="00BF796D"/>
    <w:rsid w:val="00C1128A"/>
    <w:rsid w:val="00C12985"/>
    <w:rsid w:val="00C47A2C"/>
    <w:rsid w:val="00C67919"/>
    <w:rsid w:val="00C764DD"/>
    <w:rsid w:val="00CC20F0"/>
    <w:rsid w:val="00CE7C4C"/>
    <w:rsid w:val="00D06D8D"/>
    <w:rsid w:val="00D130AF"/>
    <w:rsid w:val="00D30759"/>
    <w:rsid w:val="00D30B5C"/>
    <w:rsid w:val="00DB74FD"/>
    <w:rsid w:val="00DC5D55"/>
    <w:rsid w:val="00DD1487"/>
    <w:rsid w:val="00DE4819"/>
    <w:rsid w:val="00DE6BA6"/>
    <w:rsid w:val="00DE7528"/>
    <w:rsid w:val="00E22FCC"/>
    <w:rsid w:val="00E33C45"/>
    <w:rsid w:val="00E42AEE"/>
    <w:rsid w:val="00E51F56"/>
    <w:rsid w:val="00E629C5"/>
    <w:rsid w:val="00E77C58"/>
    <w:rsid w:val="00EA33FC"/>
    <w:rsid w:val="00EF4926"/>
    <w:rsid w:val="00F5359D"/>
    <w:rsid w:val="00F61ED1"/>
    <w:rsid w:val="00F976DB"/>
    <w:rsid w:val="00FB2E39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2</cp:revision>
  <cp:lastPrinted>2016-05-22T20:13:00Z</cp:lastPrinted>
  <dcterms:created xsi:type="dcterms:W3CDTF">2022-03-29T06:36:00Z</dcterms:created>
  <dcterms:modified xsi:type="dcterms:W3CDTF">2022-03-29T06:36:00Z</dcterms:modified>
</cp:coreProperties>
</file>